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>Приложение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 xml:space="preserve">МО «Шенкурский муниципальный район» 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>Архангельской области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 xml:space="preserve">от « </w:t>
      </w:r>
      <w:r w:rsidR="00F325A6">
        <w:rPr>
          <w:color w:val="000000"/>
        </w:rPr>
        <w:t>06</w:t>
      </w:r>
      <w:r>
        <w:rPr>
          <w:color w:val="000000"/>
        </w:rPr>
        <w:t xml:space="preserve"> » ноября 2020 г. №  </w:t>
      </w:r>
      <w:r w:rsidR="00F325A6">
        <w:rPr>
          <w:color w:val="000000"/>
        </w:rPr>
        <w:t>496</w:t>
      </w:r>
      <w:r>
        <w:rPr>
          <w:color w:val="000000"/>
        </w:rPr>
        <w:t xml:space="preserve">  -па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outlineLvl w:val="1"/>
        <w:rPr>
          <w:color w:val="000000"/>
        </w:rPr>
      </w:pP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>Утвержден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>постановлением</w:t>
      </w:r>
      <w:r w:rsidRPr="00B80676">
        <w:rPr>
          <w:color w:val="000000"/>
        </w:rPr>
        <w:t xml:space="preserve"> </w:t>
      </w:r>
      <w:r>
        <w:rPr>
          <w:color w:val="000000"/>
        </w:rPr>
        <w:t xml:space="preserve">администрации 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 xml:space="preserve">МО «Шенкурский муниципальный район» </w:t>
      </w:r>
    </w:p>
    <w:p w:rsidR="00B80676" w:rsidRDefault="00B80676" w:rsidP="00B80676">
      <w:pPr>
        <w:widowControl w:val="0"/>
        <w:autoSpaceDE w:val="0"/>
        <w:autoSpaceDN w:val="0"/>
        <w:adjustRightInd w:val="0"/>
        <w:spacing w:line="276" w:lineRule="auto"/>
        <w:jc w:val="right"/>
        <w:outlineLvl w:val="1"/>
        <w:rPr>
          <w:color w:val="000000"/>
        </w:rPr>
      </w:pPr>
      <w:r>
        <w:rPr>
          <w:color w:val="000000"/>
        </w:rPr>
        <w:t xml:space="preserve">Архангельской области </w:t>
      </w:r>
    </w:p>
    <w:p w:rsidR="00B34100" w:rsidRDefault="00B80676" w:rsidP="00B80676">
      <w:pPr>
        <w:ind w:left="4956"/>
        <w:jc w:val="right"/>
      </w:pPr>
      <w:r>
        <w:t>от 16 мая 2019г. № 294-па</w:t>
      </w:r>
    </w:p>
    <w:p w:rsidR="00B80676" w:rsidRPr="00B34100" w:rsidRDefault="00B80676" w:rsidP="00B80676">
      <w:pPr>
        <w:ind w:left="4956"/>
        <w:jc w:val="right"/>
        <w:rPr>
          <w:sz w:val="28"/>
          <w:szCs w:val="20"/>
        </w:rPr>
      </w:pPr>
    </w:p>
    <w:p w:rsidR="00B67621" w:rsidRDefault="00B67621" w:rsidP="00B6762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4"/>
        </w:rPr>
      </w:pPr>
      <w:r>
        <w:rPr>
          <w:rFonts w:ascii="Times New Roman" w:hAnsi="Times New Roman" w:cs="Times New Roman"/>
          <w:bCs w:val="0"/>
          <w:sz w:val="28"/>
          <w:szCs w:val="24"/>
        </w:rPr>
        <w:t>П</w:t>
      </w:r>
      <w:r w:rsidRPr="00DD6033">
        <w:rPr>
          <w:rFonts w:ascii="Times New Roman" w:hAnsi="Times New Roman" w:cs="Times New Roman"/>
          <w:bCs w:val="0"/>
          <w:sz w:val="28"/>
          <w:szCs w:val="24"/>
        </w:rPr>
        <w:t>орядок распределения,  предоставления и расходования иных межбюджетных трансфертов  бюджетам муниципальных образований поселений на  развитие территориального общественного самоуправления в Архангельской области</w:t>
      </w:r>
    </w:p>
    <w:p w:rsidR="00B67621" w:rsidRPr="00862E03" w:rsidRDefault="00B67621" w:rsidP="00B6762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:rsidR="00B6676D" w:rsidRPr="00B6676D" w:rsidRDefault="00B67621" w:rsidP="00B6676D">
      <w:pPr>
        <w:jc w:val="both"/>
        <w:rPr>
          <w:sz w:val="28"/>
          <w:szCs w:val="28"/>
        </w:rPr>
      </w:pPr>
      <w:r w:rsidRPr="00B6676D">
        <w:rPr>
          <w:sz w:val="28"/>
          <w:szCs w:val="28"/>
        </w:rPr>
        <w:tab/>
        <w:t xml:space="preserve"> 1. </w:t>
      </w:r>
      <w:proofErr w:type="gramStart"/>
      <w:r w:rsidR="00B6676D" w:rsidRPr="00B6676D">
        <w:rPr>
          <w:sz w:val="28"/>
          <w:szCs w:val="28"/>
        </w:rPr>
        <w:t>Настоящий Порядок определяет правила распределения, предоставления и расходования</w:t>
      </w:r>
      <w:r w:rsidR="00B6676D" w:rsidRPr="00B6676D">
        <w:rPr>
          <w:b/>
          <w:sz w:val="28"/>
          <w:szCs w:val="28"/>
        </w:rPr>
        <w:t xml:space="preserve"> </w:t>
      </w:r>
      <w:r w:rsidR="00B6676D" w:rsidRPr="00B6676D">
        <w:rPr>
          <w:sz w:val="28"/>
          <w:szCs w:val="28"/>
        </w:rPr>
        <w:t>иных</w:t>
      </w:r>
      <w:r w:rsidR="00B6676D" w:rsidRPr="00B6676D">
        <w:rPr>
          <w:b/>
          <w:sz w:val="28"/>
          <w:szCs w:val="28"/>
        </w:rPr>
        <w:t xml:space="preserve"> </w:t>
      </w:r>
      <w:r w:rsidR="00B6676D" w:rsidRPr="00B6676D">
        <w:rPr>
          <w:sz w:val="28"/>
          <w:szCs w:val="28"/>
        </w:rPr>
        <w:t>межбюджетных трансфертов бюджетам муниципальных образований  поселений на развитие территориального общественного самоуправления</w:t>
      </w:r>
      <w:r w:rsidR="00B6676D" w:rsidRPr="00B6676D">
        <w:rPr>
          <w:b/>
          <w:sz w:val="28"/>
          <w:szCs w:val="28"/>
        </w:rPr>
        <w:t xml:space="preserve"> </w:t>
      </w:r>
      <w:r w:rsidR="00B6676D" w:rsidRPr="00B6676D">
        <w:rPr>
          <w:sz w:val="28"/>
          <w:szCs w:val="28"/>
        </w:rPr>
        <w:t>Архангельской области (далее – иные межбюджетные трансферты) за счет средств, выделяемых из бюджета Архангельской области в рамках государственной программы Архангельской области «Совершенствование государственного самоуправления и местного самоуправления, развитие институтов гражданского общества в Архангельской области»  и бюджета муниципального образования «Шенкурский муниципальный район</w:t>
      </w:r>
      <w:proofErr w:type="gramEnd"/>
      <w:r w:rsidR="00B6676D" w:rsidRPr="00B6676D">
        <w:rPr>
          <w:sz w:val="28"/>
          <w:szCs w:val="28"/>
        </w:rPr>
        <w:t>»     (далее – бюджет района)  в рамках  муниципальной программы МО «Шенкурский муниципальный район»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  «Шенкурский муниципальный район» (далее – муниципальная программа).</w:t>
      </w:r>
    </w:p>
    <w:p w:rsidR="00B67621" w:rsidRPr="00862E03" w:rsidRDefault="00B67621" w:rsidP="00B6676D">
      <w:pPr>
        <w:ind w:firstLine="708"/>
        <w:jc w:val="both"/>
        <w:rPr>
          <w:sz w:val="28"/>
        </w:rPr>
      </w:pPr>
      <w:r w:rsidRPr="00862E03">
        <w:rPr>
          <w:sz w:val="28"/>
        </w:rPr>
        <w:t>2</w:t>
      </w:r>
      <w:r w:rsidR="00B80676">
        <w:rPr>
          <w:sz w:val="28"/>
        </w:rPr>
        <w:t>. Иные межбюджетные трансферты</w:t>
      </w:r>
      <w:r w:rsidRPr="00862E03">
        <w:rPr>
          <w:sz w:val="28"/>
        </w:rPr>
        <w:t xml:space="preserve"> предоставляются с целью  </w:t>
      </w:r>
      <w:proofErr w:type="spellStart"/>
      <w:r w:rsidRPr="00862E03">
        <w:rPr>
          <w:sz w:val="28"/>
        </w:rPr>
        <w:t>софинансирования</w:t>
      </w:r>
      <w:proofErr w:type="spellEnd"/>
      <w:r w:rsidRPr="00862E03">
        <w:rPr>
          <w:sz w:val="28"/>
        </w:rPr>
        <w:t xml:space="preserve"> расходов бюджетов муниципальных образований поселений на реализацию социально-значимых проектов, разработанных и осуществляемых территориальными общественными самоуправлениями на территории муниципальных образований поселений. </w:t>
      </w:r>
    </w:p>
    <w:p w:rsidR="00B80676" w:rsidRDefault="00B67621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862E03">
        <w:rPr>
          <w:sz w:val="28"/>
        </w:rPr>
        <w:t xml:space="preserve"> 3. </w:t>
      </w:r>
      <w:r w:rsidR="00B80676">
        <w:rPr>
          <w:sz w:val="28"/>
          <w:szCs w:val="28"/>
        </w:rPr>
        <w:t xml:space="preserve">Предоставление </w:t>
      </w:r>
      <w:r w:rsidR="00B6676D">
        <w:rPr>
          <w:sz w:val="28"/>
          <w:szCs w:val="28"/>
        </w:rPr>
        <w:t xml:space="preserve">иных  </w:t>
      </w:r>
      <w:r w:rsidR="00B80676">
        <w:rPr>
          <w:sz w:val="28"/>
          <w:szCs w:val="28"/>
        </w:rPr>
        <w:t xml:space="preserve">межбюджетных трансфертов осуществляется администрацией МО «Шенкурский муниципальный район» Архангельской области (далее – администрация района), согласно сводной бюджетной росписи бюджета и утвержденным лимитам бюджетных обязательств. 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 этом перечисление средств </w:t>
      </w:r>
      <w:r w:rsidR="00B6676D">
        <w:rPr>
          <w:sz w:val="28"/>
          <w:szCs w:val="28"/>
        </w:rPr>
        <w:t xml:space="preserve">иных </w:t>
      </w:r>
      <w:r>
        <w:rPr>
          <w:sz w:val="28"/>
          <w:szCs w:val="28"/>
        </w:rPr>
        <w:t xml:space="preserve">межбюджетных трансфертов осуществляется при выполнении органами местного самоуправления поселений условия по заключению соглашения о предоставлении </w:t>
      </w:r>
      <w:r w:rsidR="00B6676D">
        <w:rPr>
          <w:sz w:val="28"/>
          <w:szCs w:val="28"/>
        </w:rPr>
        <w:t xml:space="preserve">иных </w:t>
      </w:r>
      <w:r>
        <w:rPr>
          <w:sz w:val="28"/>
          <w:szCs w:val="28"/>
        </w:rPr>
        <w:lastRenderedPageBreak/>
        <w:t>межбюджетных трансфертов между администрацией района  и администрацией муниципального образования поселения. При заключении соглашения необходимо  предусмотреть  следующие положения: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целевое назначение </w:t>
      </w:r>
      <w:r w:rsidR="00B6676D">
        <w:rPr>
          <w:sz w:val="28"/>
          <w:szCs w:val="28"/>
        </w:rPr>
        <w:t xml:space="preserve">иных </w:t>
      </w:r>
      <w:r>
        <w:rPr>
          <w:sz w:val="28"/>
          <w:szCs w:val="28"/>
        </w:rPr>
        <w:t>межбюджетных трансфертов;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 условия предоставления и расходования</w:t>
      </w:r>
      <w:r w:rsidR="00B6676D">
        <w:rPr>
          <w:sz w:val="28"/>
          <w:szCs w:val="28"/>
        </w:rPr>
        <w:t xml:space="preserve"> иных</w:t>
      </w:r>
      <w:r>
        <w:rPr>
          <w:sz w:val="28"/>
          <w:szCs w:val="28"/>
        </w:rPr>
        <w:t xml:space="preserve"> межбюджетных трансфертов;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уровень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бюджета района (при наличии требования);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4) сведения о размере</w:t>
      </w:r>
      <w:r w:rsidR="00B6676D">
        <w:rPr>
          <w:sz w:val="28"/>
          <w:szCs w:val="28"/>
        </w:rPr>
        <w:t xml:space="preserve"> иных </w:t>
      </w:r>
      <w:r>
        <w:rPr>
          <w:sz w:val="28"/>
          <w:szCs w:val="28"/>
        </w:rPr>
        <w:t xml:space="preserve"> межбюджетных трансфертов;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5) сведения о размере финансового обеспечения за счет средств бюджета муниципального образования расходного  обязательства муниципального образования, на исполнение которого предоставляются  межбюджетные трансферты (за исключением случаев, когда уровень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бюджета района установлен в размере 100 процентов) (при наличии требования);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6) сроки и порядок представления отчетности;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7)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муниципальным образованием условий, установленных при предоставлении  </w:t>
      </w:r>
      <w:r w:rsidR="00F325A6">
        <w:rPr>
          <w:sz w:val="28"/>
          <w:szCs w:val="28"/>
        </w:rPr>
        <w:t xml:space="preserve">иных </w:t>
      </w:r>
      <w:r>
        <w:rPr>
          <w:sz w:val="28"/>
          <w:szCs w:val="28"/>
        </w:rPr>
        <w:t>межбюджетных трансфертов;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8) порядок возврата не использованных остатков </w:t>
      </w:r>
      <w:r w:rsidR="00F325A6">
        <w:rPr>
          <w:sz w:val="28"/>
          <w:szCs w:val="28"/>
        </w:rPr>
        <w:t xml:space="preserve">иных </w:t>
      </w:r>
      <w:r>
        <w:rPr>
          <w:sz w:val="28"/>
          <w:szCs w:val="28"/>
        </w:rPr>
        <w:t>межбюджетных трансфертов;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9)порядок возврата</w:t>
      </w:r>
      <w:r w:rsidR="00F325A6">
        <w:rPr>
          <w:sz w:val="28"/>
          <w:szCs w:val="28"/>
        </w:rPr>
        <w:t xml:space="preserve"> иных </w:t>
      </w:r>
      <w:r>
        <w:rPr>
          <w:sz w:val="28"/>
          <w:szCs w:val="28"/>
        </w:rPr>
        <w:t xml:space="preserve"> межбюджетных трансфертов в случаях выявления главным распорядителем бюджетных средств бюджета района, предоставляющим </w:t>
      </w:r>
      <w:r w:rsidR="00F325A6">
        <w:rPr>
          <w:sz w:val="28"/>
          <w:szCs w:val="28"/>
        </w:rPr>
        <w:t xml:space="preserve">иные </w:t>
      </w:r>
      <w:r>
        <w:rPr>
          <w:sz w:val="28"/>
          <w:szCs w:val="28"/>
        </w:rPr>
        <w:t>межбюджетные трансферты, или органами муниципального финансового контроля фактов нарушения условий и целей предоставления межбюджетных трансфертов;</w:t>
      </w:r>
    </w:p>
    <w:p w:rsidR="00B80676" w:rsidRDefault="00B80676" w:rsidP="00B80676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10) положения, регулирующие порядок предоставления</w:t>
      </w:r>
      <w:r w:rsidR="00F325A6">
        <w:rPr>
          <w:sz w:val="28"/>
          <w:szCs w:val="28"/>
        </w:rPr>
        <w:t xml:space="preserve"> иных</w:t>
      </w:r>
      <w:r>
        <w:rPr>
          <w:sz w:val="28"/>
          <w:szCs w:val="28"/>
        </w:rPr>
        <w:t xml:space="preserve"> межбюджетных трансфертов, права и обязательства сторон.</w:t>
      </w:r>
    </w:p>
    <w:p w:rsidR="00B67621" w:rsidRPr="00862E03" w:rsidRDefault="00B67621" w:rsidP="00B80676">
      <w:pPr>
        <w:ind w:firstLine="720"/>
        <w:jc w:val="both"/>
        <w:rPr>
          <w:sz w:val="28"/>
        </w:rPr>
      </w:pPr>
      <w:r w:rsidRPr="00862E03">
        <w:rPr>
          <w:sz w:val="28"/>
        </w:rPr>
        <w:t xml:space="preserve"> 4. Получателями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являются органы местного самоуправления муниципальных образований поселений (далее – органы местного самоуправлений поселения), на территории которых функционируют территориальные общественные самоуправления.</w:t>
      </w:r>
    </w:p>
    <w:p w:rsidR="00B67621" w:rsidRPr="00862E03" w:rsidRDefault="00B67621" w:rsidP="00B6762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862E03">
        <w:rPr>
          <w:rFonts w:ascii="Times New Roman" w:hAnsi="Times New Roman" w:cs="Times New Roman"/>
          <w:sz w:val="28"/>
          <w:szCs w:val="24"/>
        </w:rPr>
        <w:t xml:space="preserve"> 5. Предоставление </w:t>
      </w:r>
      <w:r w:rsidR="00F325A6" w:rsidRPr="00F325A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Pr="00862E03">
        <w:rPr>
          <w:rFonts w:ascii="Times New Roman" w:hAnsi="Times New Roman" w:cs="Times New Roman"/>
          <w:sz w:val="28"/>
          <w:szCs w:val="24"/>
        </w:rPr>
        <w:t xml:space="preserve"> осуществляется администрацией, являющейся </w:t>
      </w:r>
      <w:r w:rsidRPr="00862E03">
        <w:rPr>
          <w:rFonts w:ascii="Times New Roman" w:hAnsi="Times New Roman" w:cs="Times New Roman"/>
          <w:bCs/>
          <w:sz w:val="28"/>
          <w:szCs w:val="24"/>
        </w:rPr>
        <w:t xml:space="preserve">главным распорядителем бюджетных средств, </w:t>
      </w:r>
      <w:r w:rsidRPr="00862E03">
        <w:rPr>
          <w:rFonts w:ascii="Times New Roman" w:hAnsi="Times New Roman" w:cs="Times New Roman"/>
          <w:sz w:val="28"/>
          <w:szCs w:val="24"/>
        </w:rPr>
        <w:t xml:space="preserve"> в соответствии со сводной бюджетной росписью  бюджета района, лимитами бюджетных обязательств и в соответствии с кассовым планом по расходам бюджета района, сформированным на соответствующий финансовый год. 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t xml:space="preserve"> При этом перечисление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 xml:space="preserve">осуществляется при выполнении органами местного самоуправления поселений условия по заключению соглашения о предоставлении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между администрацией  и администрацией поселения.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t xml:space="preserve">Заключение соглашения между администрацией и администрацией поселений на предоставлении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осуществляется в следующем порядке: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lastRenderedPageBreak/>
        <w:t>1)положения, включаемые в соглашения, определяются  администрацией;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t>2)соглашения заключаются в срок, определенный администрацией;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t>3)администрация района готовит проект соглашения и предоставляет в администрации поселений для подписания;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t xml:space="preserve">4)администрация поселения в течение 5 рабочих дней рассматривает представленный проект соглашения  и при согласии с представленным проектом подписывает его и предоставляет в администрацию. При несогласии  с представленным проектом соглашения и отказом в подписании, администрации поселения представляют письменное обоснование отказа в подписании в администрацию; 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proofErr w:type="gramStart"/>
      <w:r w:rsidRPr="00862E03">
        <w:rPr>
          <w:sz w:val="28"/>
        </w:rPr>
        <w:t xml:space="preserve">В случае отсутствия в срок, установленный подпунктом 2 настоящего пункта, заключенного с администрацией поселения соглашения или отказа в подписании представленного в администрацию поселения проекта соглашения, бюджетные ассигнования бюджета района в размере, равном размеру </w:t>
      </w:r>
      <w:r w:rsidR="00F325A6" w:rsidRPr="00F325A6">
        <w:rPr>
          <w:sz w:val="28"/>
          <w:szCs w:val="28"/>
        </w:rPr>
        <w:t>иных межбюджетных трансфертов</w:t>
      </w:r>
      <w:r w:rsidRPr="00862E03">
        <w:rPr>
          <w:sz w:val="28"/>
        </w:rPr>
        <w:t xml:space="preserve">, соответствующему бюджету поселения, подлежат уменьшению путем внесения изменений в решение о бюджете района на соответствующий финансовый год. </w:t>
      </w:r>
      <w:proofErr w:type="gramEnd"/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62E03">
        <w:rPr>
          <w:sz w:val="28"/>
        </w:rPr>
        <w:t xml:space="preserve">Решения об уменьшении бюджетных ассигнований бюджета района на предоставление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не принимаются в случае, если заключение соглашений было своевременно не произведено в силу обстоятельств непреодолимой силы.</w:t>
      </w:r>
    </w:p>
    <w:p w:rsidR="00B67621" w:rsidRPr="00862E03" w:rsidRDefault="00B67621" w:rsidP="00B67621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862E03">
        <w:rPr>
          <w:sz w:val="28"/>
        </w:rPr>
        <w:t xml:space="preserve"> 6. </w:t>
      </w:r>
      <w:r w:rsidR="00F325A6">
        <w:rPr>
          <w:sz w:val="28"/>
          <w:szCs w:val="28"/>
        </w:rPr>
        <w:t>И</w:t>
      </w:r>
      <w:r w:rsidR="00F325A6" w:rsidRPr="00F325A6">
        <w:rPr>
          <w:sz w:val="28"/>
          <w:szCs w:val="28"/>
        </w:rPr>
        <w:t>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межбюджетны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трансферт</w:t>
      </w:r>
      <w:r w:rsidR="00F325A6">
        <w:rPr>
          <w:sz w:val="28"/>
          <w:szCs w:val="28"/>
        </w:rPr>
        <w:t xml:space="preserve">ы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 xml:space="preserve">   бюджетам  муниципальных образований поселений перечисляются в порядке межбюджетных отношений в доходы бюджетов муниципальных образований  поселений на счета  в  органе Федерального казначейства, открытые для кассового обслуживания исполнения местных бюджетов.</w:t>
      </w:r>
    </w:p>
    <w:p w:rsidR="00B67621" w:rsidRPr="00862E03" w:rsidRDefault="00B67621" w:rsidP="00B67621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862E03">
        <w:rPr>
          <w:sz w:val="28"/>
        </w:rPr>
        <w:t xml:space="preserve"> 7. Органы местного самоуправления поселений отражают суммы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 xml:space="preserve">  в доходах бюджетов муниципальных образований поселений в соответствии с кодами бюджетной классификации, утвержденной законодательством Российской Федерации.</w:t>
      </w:r>
    </w:p>
    <w:p w:rsidR="00B67621" w:rsidRPr="00862E03" w:rsidRDefault="00B67621" w:rsidP="00B6762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862E03">
        <w:rPr>
          <w:sz w:val="28"/>
        </w:rPr>
        <w:t xml:space="preserve"> </w:t>
      </w:r>
      <w:proofErr w:type="gramStart"/>
      <w:r w:rsidRPr="00862E03">
        <w:rPr>
          <w:sz w:val="28"/>
        </w:rPr>
        <w:t xml:space="preserve">Полученные </w:t>
      </w:r>
      <w:r w:rsidR="00F325A6" w:rsidRPr="00F325A6">
        <w:rPr>
          <w:sz w:val="28"/>
          <w:szCs w:val="28"/>
        </w:rPr>
        <w:t>ины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межбюджетны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трансферт</w:t>
      </w:r>
      <w:r w:rsidR="00F325A6">
        <w:rPr>
          <w:sz w:val="28"/>
          <w:szCs w:val="28"/>
        </w:rPr>
        <w:t xml:space="preserve">ы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 xml:space="preserve">носят целевой характер и отражаются органами местного самоуправления поселений  в  расходах бюджета муниципального образования поселения по соответствующим разделам, подразделам и видам расходов классификации расходов бюджетов с использование в коде целевой статьи кода направления расходов (13–17 разряды кода расходов бюджетов), идентичного коду соответствующего направления расходов бюджета района, по которым отражаются расходы бюджета района  на предоставление </w:t>
      </w:r>
      <w:r w:rsidR="00F325A6" w:rsidRPr="00F325A6">
        <w:rPr>
          <w:sz w:val="28"/>
          <w:szCs w:val="28"/>
        </w:rPr>
        <w:t>иных межбюджетных</w:t>
      </w:r>
      <w:proofErr w:type="gramEnd"/>
      <w:r w:rsidR="00F325A6" w:rsidRPr="00F325A6">
        <w:rPr>
          <w:sz w:val="28"/>
          <w:szCs w:val="28"/>
        </w:rPr>
        <w:t xml:space="preserve">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из  бюджета района.</w:t>
      </w:r>
      <w:r w:rsidRPr="00862E03">
        <w:rPr>
          <w:bCs/>
          <w:sz w:val="28"/>
        </w:rPr>
        <w:t xml:space="preserve">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муниципальных образований  поселений,  источником финансового обеспечения которых являются </w:t>
      </w:r>
      <w:r w:rsidR="00F325A6" w:rsidRPr="00F325A6">
        <w:rPr>
          <w:sz w:val="28"/>
          <w:szCs w:val="28"/>
        </w:rPr>
        <w:t>ины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межбюджетных трансферт</w:t>
      </w:r>
      <w:r w:rsidR="00F325A6">
        <w:rPr>
          <w:sz w:val="28"/>
          <w:szCs w:val="28"/>
        </w:rPr>
        <w:t>ы</w:t>
      </w:r>
      <w:r w:rsidRPr="00862E03">
        <w:rPr>
          <w:bCs/>
          <w:sz w:val="28"/>
        </w:rPr>
        <w:t>,</w:t>
      </w:r>
      <w:r w:rsidR="00F325A6">
        <w:rPr>
          <w:bCs/>
          <w:sz w:val="28"/>
        </w:rPr>
        <w:t xml:space="preserve"> </w:t>
      </w:r>
      <w:r w:rsidRPr="00862E03">
        <w:rPr>
          <w:bCs/>
          <w:sz w:val="28"/>
        </w:rPr>
        <w:t xml:space="preserve"> предоставляемые из бюджета района, по направлениям </w:t>
      </w:r>
      <w:r w:rsidRPr="00862E03">
        <w:rPr>
          <w:bCs/>
          <w:sz w:val="28"/>
        </w:rPr>
        <w:lastRenderedPageBreak/>
        <w:t xml:space="preserve">расходов в рамках целевого назначения предоставляемых </w:t>
      </w:r>
      <w:r w:rsidR="00F325A6" w:rsidRPr="00F325A6">
        <w:rPr>
          <w:sz w:val="28"/>
          <w:szCs w:val="28"/>
        </w:rPr>
        <w:t>иных межбюджетных трансфертов</w:t>
      </w:r>
      <w:r w:rsidRPr="00862E03">
        <w:rPr>
          <w:bCs/>
          <w:sz w:val="28"/>
        </w:rPr>
        <w:t xml:space="preserve">. </w:t>
      </w:r>
    </w:p>
    <w:p w:rsidR="00B67621" w:rsidRPr="00862E03" w:rsidRDefault="00B67621" w:rsidP="00B67621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862E03">
        <w:rPr>
          <w:sz w:val="28"/>
        </w:rPr>
        <w:t xml:space="preserve"> Органы местного самоуправления поселений осуществляют кассовые расходы в соответствии с кодами бюджетной классификации, утвержденной законодательством Российской Федерации, и нормативными правовыми актами, регулирующими бюджетные правоотношения.  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62E03">
        <w:rPr>
          <w:sz w:val="28"/>
        </w:rPr>
        <w:t xml:space="preserve"> Учет операций по использованию средств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осуществляется на лицевых счетах получателей средств местных бюджетов поселений, открытых уполномоченным органам местного самоуправления поселений в органах Федерального казначейства.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62E03">
        <w:rPr>
          <w:sz w:val="28"/>
        </w:rPr>
        <w:t xml:space="preserve"> Операции со средствами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осуществляются в установленном органом местного самоуправления поселения порядке кассового обслуживания исполнения бюджета муниципального образования поселения.</w:t>
      </w:r>
    </w:p>
    <w:p w:rsidR="00B67621" w:rsidRPr="00862E03" w:rsidRDefault="00B67621" w:rsidP="00B676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62E03">
        <w:rPr>
          <w:rFonts w:ascii="Times New Roman" w:hAnsi="Times New Roman" w:cs="Times New Roman"/>
          <w:sz w:val="28"/>
          <w:szCs w:val="24"/>
        </w:rPr>
        <w:t xml:space="preserve"> 8. Средства </w:t>
      </w:r>
      <w:r w:rsidR="00F325A6" w:rsidRPr="00F325A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rFonts w:ascii="Times New Roman" w:hAnsi="Times New Roman" w:cs="Times New Roman"/>
          <w:sz w:val="28"/>
          <w:szCs w:val="24"/>
        </w:rPr>
        <w:t xml:space="preserve"> </w:t>
      </w:r>
      <w:r w:rsidRPr="00862E03">
        <w:rPr>
          <w:rFonts w:ascii="Times New Roman" w:hAnsi="Times New Roman" w:cs="Times New Roman"/>
          <w:sz w:val="28"/>
          <w:szCs w:val="24"/>
        </w:rPr>
        <w:t>направляются органами местного самоуправления поселений на финансирование проектов территориальных общественных самоуправлений реализуемых на территории муниципального образования  поселения.</w:t>
      </w:r>
    </w:p>
    <w:p w:rsidR="00B67621" w:rsidRPr="00862E03" w:rsidRDefault="00B67621" w:rsidP="00B676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62E03">
        <w:rPr>
          <w:rFonts w:ascii="Times New Roman" w:hAnsi="Times New Roman" w:cs="Times New Roman"/>
          <w:sz w:val="28"/>
          <w:szCs w:val="24"/>
        </w:rPr>
        <w:t xml:space="preserve">9. </w:t>
      </w:r>
      <w:proofErr w:type="gramStart"/>
      <w:r w:rsidRPr="00862E03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862E03">
        <w:rPr>
          <w:rFonts w:ascii="Times New Roman" w:hAnsi="Times New Roman" w:cs="Times New Roman"/>
          <w:sz w:val="28"/>
          <w:szCs w:val="24"/>
        </w:rPr>
        <w:t xml:space="preserve"> ходом реализации проектов осуществляют администрация и органы местного самоуправления поселений, получающих </w:t>
      </w:r>
      <w:r w:rsidR="00F325A6" w:rsidRPr="00F325A6">
        <w:rPr>
          <w:rFonts w:ascii="Times New Roman" w:hAnsi="Times New Roman" w:cs="Times New Roman"/>
          <w:sz w:val="28"/>
          <w:szCs w:val="28"/>
        </w:rPr>
        <w:t>ины</w:t>
      </w:r>
      <w:r w:rsidR="00F325A6">
        <w:rPr>
          <w:rFonts w:ascii="Times New Roman" w:hAnsi="Times New Roman" w:cs="Times New Roman"/>
          <w:sz w:val="28"/>
          <w:szCs w:val="28"/>
        </w:rPr>
        <w:t>е</w:t>
      </w:r>
      <w:r w:rsidR="00F325A6" w:rsidRPr="00F325A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F325A6">
        <w:rPr>
          <w:rFonts w:ascii="Times New Roman" w:hAnsi="Times New Roman" w:cs="Times New Roman"/>
          <w:sz w:val="28"/>
          <w:szCs w:val="28"/>
        </w:rPr>
        <w:t>е</w:t>
      </w:r>
      <w:r w:rsidR="00F325A6" w:rsidRPr="00F325A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F325A6">
        <w:rPr>
          <w:rFonts w:ascii="Times New Roman" w:hAnsi="Times New Roman" w:cs="Times New Roman"/>
          <w:sz w:val="28"/>
          <w:szCs w:val="28"/>
        </w:rPr>
        <w:t>ы</w:t>
      </w:r>
      <w:r w:rsidRPr="00862E03">
        <w:rPr>
          <w:rFonts w:ascii="Times New Roman" w:hAnsi="Times New Roman" w:cs="Times New Roman"/>
          <w:sz w:val="28"/>
          <w:szCs w:val="24"/>
        </w:rPr>
        <w:t>.</w:t>
      </w:r>
    </w:p>
    <w:p w:rsidR="00B67621" w:rsidRPr="00862E03" w:rsidRDefault="00B67621" w:rsidP="00B676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62E03">
        <w:rPr>
          <w:rFonts w:ascii="Times New Roman" w:hAnsi="Times New Roman" w:cs="Times New Roman"/>
          <w:sz w:val="28"/>
          <w:szCs w:val="24"/>
        </w:rPr>
        <w:t xml:space="preserve">10. Органы местного самоуправления поселений ежеквартально предоставляют в администрацию отчет об использовании средств </w:t>
      </w:r>
      <w:r w:rsidR="00F325A6" w:rsidRPr="00F325A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rFonts w:ascii="Times New Roman" w:hAnsi="Times New Roman" w:cs="Times New Roman"/>
          <w:sz w:val="28"/>
          <w:szCs w:val="24"/>
        </w:rPr>
        <w:t xml:space="preserve"> </w:t>
      </w:r>
      <w:r w:rsidRPr="00862E03">
        <w:rPr>
          <w:rFonts w:ascii="Times New Roman" w:hAnsi="Times New Roman" w:cs="Times New Roman"/>
          <w:sz w:val="28"/>
          <w:szCs w:val="24"/>
        </w:rPr>
        <w:t>по установленной форме.</w:t>
      </w:r>
    </w:p>
    <w:p w:rsidR="00B67621" w:rsidRPr="00862E03" w:rsidRDefault="00B67621" w:rsidP="00B67621">
      <w:pPr>
        <w:autoSpaceDE w:val="0"/>
        <w:autoSpaceDN w:val="0"/>
        <w:adjustRightInd w:val="0"/>
        <w:jc w:val="both"/>
        <w:outlineLvl w:val="0"/>
        <w:rPr>
          <w:sz w:val="28"/>
        </w:rPr>
      </w:pPr>
      <w:r w:rsidRPr="00862E03">
        <w:rPr>
          <w:sz w:val="28"/>
        </w:rPr>
        <w:t xml:space="preserve">           11. В случае выявления нарушения условий, установленных при предоставлении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, </w:t>
      </w:r>
      <w:r w:rsidRPr="00862E03">
        <w:rPr>
          <w:sz w:val="28"/>
        </w:rPr>
        <w:t xml:space="preserve">соответствующий объем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>подлежит возврату в  бюджет района в бесспорном порядке.</w:t>
      </w:r>
    </w:p>
    <w:p w:rsidR="00B67621" w:rsidRPr="00862E03" w:rsidRDefault="00B67621" w:rsidP="00B67621">
      <w:pPr>
        <w:autoSpaceDE w:val="0"/>
        <w:autoSpaceDN w:val="0"/>
        <w:adjustRightInd w:val="0"/>
        <w:jc w:val="both"/>
        <w:rPr>
          <w:sz w:val="28"/>
        </w:rPr>
      </w:pPr>
      <w:r w:rsidRPr="00862E03">
        <w:rPr>
          <w:sz w:val="28"/>
        </w:rPr>
        <w:t xml:space="preserve">           12. Ответственность за нецелевое использование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="00F325A6">
        <w:rPr>
          <w:sz w:val="28"/>
        </w:rPr>
        <w:t xml:space="preserve"> </w:t>
      </w:r>
      <w:r w:rsidRPr="00862E03">
        <w:rPr>
          <w:sz w:val="28"/>
        </w:rPr>
        <w:t>возлагается на  органы местного самоуправления поселений.</w:t>
      </w:r>
    </w:p>
    <w:p w:rsidR="00B67621" w:rsidRPr="00862E03" w:rsidRDefault="00B67621" w:rsidP="00B67621">
      <w:pPr>
        <w:autoSpaceDE w:val="0"/>
        <w:autoSpaceDN w:val="0"/>
        <w:adjustRightInd w:val="0"/>
        <w:jc w:val="both"/>
        <w:outlineLvl w:val="0"/>
        <w:rPr>
          <w:bCs/>
          <w:sz w:val="28"/>
        </w:rPr>
      </w:pPr>
      <w:r w:rsidRPr="00862E03">
        <w:rPr>
          <w:sz w:val="28"/>
        </w:rPr>
        <w:t xml:space="preserve">           13. </w:t>
      </w:r>
      <w:proofErr w:type="gramStart"/>
      <w:r w:rsidRPr="00862E03">
        <w:rPr>
          <w:sz w:val="28"/>
        </w:rPr>
        <w:t>Контроль за</w:t>
      </w:r>
      <w:proofErr w:type="gramEnd"/>
      <w:r w:rsidRPr="00862E03">
        <w:rPr>
          <w:sz w:val="28"/>
        </w:rPr>
        <w:t xml:space="preserve"> целевым использованием </w:t>
      </w:r>
      <w:r w:rsidR="00F325A6" w:rsidRPr="00F325A6">
        <w:rPr>
          <w:sz w:val="28"/>
          <w:szCs w:val="28"/>
        </w:rPr>
        <w:t>иных межбюджетных трансфертов</w:t>
      </w:r>
      <w:r w:rsidR="00F325A6">
        <w:rPr>
          <w:sz w:val="28"/>
          <w:szCs w:val="28"/>
        </w:rPr>
        <w:t xml:space="preserve"> </w:t>
      </w:r>
      <w:r w:rsidR="00F325A6" w:rsidRPr="00862E03">
        <w:rPr>
          <w:sz w:val="28"/>
        </w:rPr>
        <w:t xml:space="preserve"> </w:t>
      </w:r>
      <w:r w:rsidRPr="00862E03">
        <w:rPr>
          <w:sz w:val="28"/>
        </w:rPr>
        <w:t xml:space="preserve">осуществляют  главный распорядитель бюджетных средств, предоставивший  </w:t>
      </w:r>
      <w:r w:rsidR="00F325A6" w:rsidRPr="00F325A6">
        <w:rPr>
          <w:sz w:val="28"/>
          <w:szCs w:val="28"/>
        </w:rPr>
        <w:t>ины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межбюджетны</w:t>
      </w:r>
      <w:r w:rsidR="00F325A6">
        <w:rPr>
          <w:sz w:val="28"/>
          <w:szCs w:val="28"/>
        </w:rPr>
        <w:t>е</w:t>
      </w:r>
      <w:r w:rsidR="00F325A6" w:rsidRPr="00F325A6">
        <w:rPr>
          <w:sz w:val="28"/>
          <w:szCs w:val="28"/>
        </w:rPr>
        <w:t xml:space="preserve"> трансферт</w:t>
      </w:r>
      <w:r w:rsidR="00F325A6">
        <w:rPr>
          <w:sz w:val="28"/>
          <w:szCs w:val="28"/>
        </w:rPr>
        <w:t>ы</w:t>
      </w:r>
      <w:r w:rsidRPr="00862E03">
        <w:rPr>
          <w:sz w:val="28"/>
        </w:rPr>
        <w:t xml:space="preserve">, и </w:t>
      </w:r>
      <w:r w:rsidRPr="00862E03">
        <w:rPr>
          <w:bCs/>
          <w:sz w:val="28"/>
        </w:rPr>
        <w:t>органы муниципального финансового контроля в порядке, установленном бюджетным законодательством Российской Федерации.</w:t>
      </w:r>
    </w:p>
    <w:p w:rsidR="00B67621" w:rsidRPr="00862E03" w:rsidRDefault="00B67621" w:rsidP="00B6762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</w:rPr>
      </w:pPr>
      <w:r w:rsidRPr="00862E03">
        <w:rPr>
          <w:rFonts w:eastAsia="Calibri"/>
          <w:bCs/>
          <w:sz w:val="28"/>
        </w:rPr>
        <w:t xml:space="preserve">14. Бюджетные меры принуждения к получателям </w:t>
      </w:r>
      <w:r w:rsidR="00F325A6" w:rsidRPr="00F325A6">
        <w:rPr>
          <w:sz w:val="28"/>
          <w:szCs w:val="28"/>
        </w:rPr>
        <w:t>иных межбюджетных трансфертов</w:t>
      </w:r>
      <w:r w:rsidRPr="00862E03">
        <w:rPr>
          <w:rFonts w:eastAsia="Calibri"/>
          <w:bCs/>
          <w:sz w:val="28"/>
        </w:rPr>
        <w:t>, совершившим бюджетные нарушения, применяются в порядке и по основаниям, установленным бюджетным законодательством Российской Федерации.</w:t>
      </w:r>
    </w:p>
    <w:p w:rsidR="00B67621" w:rsidRPr="00862E03" w:rsidRDefault="00B67621" w:rsidP="00B67621">
      <w:pPr>
        <w:ind w:firstLine="709"/>
        <w:rPr>
          <w:sz w:val="28"/>
        </w:rPr>
      </w:pPr>
    </w:p>
    <w:p w:rsidR="00B67621" w:rsidRPr="00862E03" w:rsidRDefault="00B67621" w:rsidP="00B67621">
      <w:pPr>
        <w:rPr>
          <w:sz w:val="28"/>
        </w:rPr>
      </w:pPr>
    </w:p>
    <w:p w:rsidR="0031791A" w:rsidRPr="00862E03" w:rsidRDefault="0031791A" w:rsidP="00B67621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sectPr w:rsidR="0031791A" w:rsidRPr="00862E03" w:rsidSect="00317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A58"/>
    <w:rsid w:val="00005D38"/>
    <w:rsid w:val="000D732B"/>
    <w:rsid w:val="00165FD6"/>
    <w:rsid w:val="00224DBA"/>
    <w:rsid w:val="0031791A"/>
    <w:rsid w:val="003918A4"/>
    <w:rsid w:val="003950E1"/>
    <w:rsid w:val="00443B37"/>
    <w:rsid w:val="004F3805"/>
    <w:rsid w:val="0050067F"/>
    <w:rsid w:val="00862E03"/>
    <w:rsid w:val="008A36F5"/>
    <w:rsid w:val="008D6A5C"/>
    <w:rsid w:val="00935C1A"/>
    <w:rsid w:val="00AB39E5"/>
    <w:rsid w:val="00AE670C"/>
    <w:rsid w:val="00B34100"/>
    <w:rsid w:val="00B6676D"/>
    <w:rsid w:val="00B67621"/>
    <w:rsid w:val="00B80676"/>
    <w:rsid w:val="00BD7B11"/>
    <w:rsid w:val="00CC4769"/>
    <w:rsid w:val="00E52491"/>
    <w:rsid w:val="00EC2A58"/>
    <w:rsid w:val="00F325A6"/>
    <w:rsid w:val="00FE2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A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C2A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orgspec1</cp:lastModifiedBy>
  <cp:revision>13</cp:revision>
  <cp:lastPrinted>2020-11-09T13:07:00Z</cp:lastPrinted>
  <dcterms:created xsi:type="dcterms:W3CDTF">2020-11-02T09:33:00Z</dcterms:created>
  <dcterms:modified xsi:type="dcterms:W3CDTF">2020-11-09T13:07:00Z</dcterms:modified>
</cp:coreProperties>
</file>